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5E5131" w:rsidRPr="0027113A" w:rsidRDefault="005E5131" w:rsidP="005E5131">
      <w:pPr>
        <w:pStyle w:val="Default"/>
        <w:rPr>
          <w:rFonts w:ascii="CorpoS" w:hAnsi="CorpoS"/>
          <w:b/>
          <w:bCs/>
        </w:rPr>
      </w:pPr>
      <w:r>
        <w:rPr>
          <w:rFonts w:ascii="CorpoS" w:hAnsi="CorpoS"/>
          <w:b/>
          <w:bCs/>
        </w:rPr>
        <w:t xml:space="preserve">Disclosure of inside information in accordance with Article 17 of the Market Abuse Regulation (MAR) </w:t>
      </w:r>
    </w:p>
    <w:p w:rsidR="005E5131" w:rsidRDefault="005E5131" w:rsidP="005E5131">
      <w:pPr>
        <w:pStyle w:val="Textkrper2"/>
        <w:tabs>
          <w:tab w:val="left" w:pos="8505"/>
        </w:tabs>
        <w:ind w:right="141"/>
        <w:rPr>
          <w:noProof/>
          <w:lang w:val="en-US"/>
        </w:rPr>
      </w:pPr>
    </w:p>
    <w:p w:rsidR="005E5131" w:rsidRPr="005126A2" w:rsidRDefault="000111D2" w:rsidP="005E5131">
      <w:pPr>
        <w:pStyle w:val="Default"/>
        <w:rPr>
          <w:rFonts w:ascii="CorpoS" w:hAnsi="CorpoS"/>
          <w:b/>
          <w:bCs/>
        </w:rPr>
      </w:pPr>
      <w:r w:rsidRPr="005E5131">
        <w:rPr>
          <w:rFonts w:ascii="CorpoS" w:hAnsi="CorpoS"/>
          <w:b/>
          <w:bCs/>
        </w:rPr>
        <w:t xml:space="preserve">MTU Aero Engines AG </w:t>
      </w:r>
      <w:r w:rsidR="005E5131">
        <w:rPr>
          <w:rFonts w:ascii="CorpoS" w:hAnsi="CorpoS"/>
          <w:b/>
          <w:bCs/>
        </w:rPr>
        <w:t xml:space="preserve">Executive </w:t>
      </w:r>
      <w:r w:rsidR="005E5131" w:rsidRPr="005E5131">
        <w:rPr>
          <w:rFonts w:ascii="CorpoS" w:hAnsi="CorpoS"/>
          <w:b/>
          <w:bCs/>
        </w:rPr>
        <w:t xml:space="preserve">Board proposes </w:t>
      </w:r>
      <w:r w:rsidR="006E00B8">
        <w:rPr>
          <w:rFonts w:ascii="CorpoS" w:hAnsi="CorpoS"/>
          <w:b/>
          <w:bCs/>
        </w:rPr>
        <w:t xml:space="preserve">a </w:t>
      </w:r>
      <w:r w:rsidR="005E5131" w:rsidRPr="005E5131">
        <w:rPr>
          <w:rFonts w:ascii="CorpoS" w:hAnsi="CorpoS"/>
          <w:b/>
          <w:bCs/>
        </w:rPr>
        <w:t xml:space="preserve">dividend of € </w:t>
      </w:r>
      <w:r w:rsidR="003C65A4">
        <w:rPr>
          <w:rFonts w:ascii="CorpoS" w:hAnsi="CorpoS"/>
          <w:b/>
          <w:bCs/>
        </w:rPr>
        <w:t>2.00</w:t>
      </w:r>
      <w:r w:rsidR="006E00B8">
        <w:rPr>
          <w:rFonts w:ascii="CorpoS" w:hAnsi="CorpoS"/>
          <w:b/>
          <w:bCs/>
        </w:rPr>
        <w:t xml:space="preserve"> per share</w:t>
      </w:r>
      <w:r w:rsidR="005E5131" w:rsidRPr="005E5131">
        <w:rPr>
          <w:rFonts w:ascii="CorpoS" w:hAnsi="CorpoS"/>
          <w:b/>
          <w:bCs/>
        </w:rPr>
        <w:t xml:space="preserve"> for </w:t>
      </w:r>
      <w:r w:rsidR="006E00B8">
        <w:rPr>
          <w:rFonts w:ascii="CorpoS" w:hAnsi="CorpoS"/>
          <w:b/>
          <w:bCs/>
        </w:rPr>
        <w:t xml:space="preserve">the </w:t>
      </w:r>
      <w:r w:rsidRPr="005E5131">
        <w:rPr>
          <w:rFonts w:ascii="CorpoS" w:hAnsi="CorpoS"/>
          <w:b/>
          <w:bCs/>
        </w:rPr>
        <w:t>2023</w:t>
      </w:r>
      <w:r>
        <w:rPr>
          <w:rFonts w:ascii="CorpoS" w:hAnsi="CorpoS"/>
          <w:b/>
          <w:bCs/>
        </w:rPr>
        <w:t xml:space="preserve"> </w:t>
      </w:r>
      <w:r w:rsidR="006E00B8">
        <w:rPr>
          <w:rFonts w:ascii="CorpoS" w:hAnsi="CorpoS"/>
          <w:b/>
          <w:bCs/>
        </w:rPr>
        <w:t xml:space="preserve">financial year </w:t>
      </w:r>
      <w:r w:rsidR="00555FAD" w:rsidRPr="00555FAD">
        <w:rPr>
          <w:rFonts w:ascii="CorpoS" w:hAnsi="CorpoS"/>
          <w:b/>
          <w:bCs/>
        </w:rPr>
        <w:t>and forecasts growth in all market segments</w:t>
      </w:r>
    </w:p>
    <w:p w:rsidR="005E5131" w:rsidRPr="005126A2" w:rsidRDefault="005E5131" w:rsidP="005E5131">
      <w:pPr>
        <w:pStyle w:val="Default"/>
        <w:rPr>
          <w:rFonts w:ascii="CorpoS" w:hAnsi="CorpoS"/>
          <w:b/>
          <w:bCs/>
        </w:rPr>
      </w:pPr>
    </w:p>
    <w:p w:rsidR="00555FAD" w:rsidRDefault="00A46709" w:rsidP="00C06179">
      <w:pPr>
        <w:tabs>
          <w:tab w:val="left" w:pos="7655"/>
          <w:tab w:val="left" w:pos="9072"/>
        </w:tabs>
        <w:spacing w:line="300" w:lineRule="exact"/>
        <w:ind w:right="283"/>
        <w:jc w:val="both"/>
        <w:rPr>
          <w:rFonts w:ascii="CorpoS" w:hAnsi="CorpoS"/>
          <w:noProof/>
          <w:lang w:val="en-US"/>
        </w:rPr>
      </w:pPr>
      <w:r w:rsidRPr="00C2651C">
        <w:rPr>
          <w:rFonts w:ascii="CorpoS" w:hAnsi="CorpoS"/>
          <w:noProof/>
          <w:lang w:val="en-US"/>
        </w:rPr>
        <w:t>M</w:t>
      </w:r>
      <w:r w:rsidR="005E5131" w:rsidRPr="00C2651C">
        <w:rPr>
          <w:rFonts w:ascii="CorpoS" w:hAnsi="CorpoS"/>
          <w:noProof/>
          <w:lang w:val="en-US"/>
        </w:rPr>
        <w:t>unich</w:t>
      </w:r>
      <w:r w:rsidRPr="00C2651C">
        <w:rPr>
          <w:rFonts w:ascii="CorpoS" w:hAnsi="CorpoS"/>
          <w:noProof/>
          <w:lang w:val="en-US"/>
        </w:rPr>
        <w:t xml:space="preserve">, </w:t>
      </w:r>
      <w:r w:rsidR="00AF644A" w:rsidRPr="00C2651C">
        <w:rPr>
          <w:rFonts w:ascii="CorpoS" w:hAnsi="CorpoS"/>
          <w:noProof/>
          <w:lang w:val="en-US"/>
        </w:rPr>
        <w:t>Februar</w:t>
      </w:r>
      <w:r w:rsidR="005E5131" w:rsidRPr="00C2651C">
        <w:rPr>
          <w:rFonts w:ascii="CorpoS" w:hAnsi="CorpoS"/>
          <w:noProof/>
          <w:lang w:val="en-US"/>
        </w:rPr>
        <w:t>y</w:t>
      </w:r>
      <w:r w:rsidR="00807744">
        <w:rPr>
          <w:rFonts w:ascii="CorpoS" w:hAnsi="CorpoS"/>
          <w:noProof/>
          <w:lang w:val="en-US"/>
        </w:rPr>
        <w:t xml:space="preserve"> 21,</w:t>
      </w:r>
      <w:r w:rsidR="00AF644A" w:rsidRPr="00C2651C">
        <w:rPr>
          <w:rFonts w:ascii="CorpoS" w:hAnsi="CorpoS"/>
          <w:noProof/>
          <w:lang w:val="en-US"/>
        </w:rPr>
        <w:t xml:space="preserve"> 2024</w:t>
      </w:r>
      <w:r w:rsidRPr="00C2651C">
        <w:rPr>
          <w:rFonts w:ascii="CorpoS" w:hAnsi="CorpoS"/>
          <w:noProof/>
          <w:lang w:val="en-US"/>
        </w:rPr>
        <w:t xml:space="preserve"> –</w:t>
      </w:r>
      <w:r w:rsidR="00C2651C" w:rsidRPr="00C2651C">
        <w:rPr>
          <w:rFonts w:ascii="CorpoS" w:hAnsi="CorpoS"/>
          <w:noProof/>
          <w:lang w:val="en-US"/>
        </w:rPr>
        <w:t xml:space="preserve"> </w:t>
      </w:r>
      <w:r w:rsidR="00555FAD" w:rsidRPr="00555FAD">
        <w:rPr>
          <w:rFonts w:ascii="CorpoS" w:hAnsi="CorpoS"/>
          <w:noProof/>
          <w:lang w:val="en-US"/>
        </w:rPr>
        <w:t xml:space="preserve">At its meeting today, the </w:t>
      </w:r>
      <w:r w:rsidR="000111D2" w:rsidRPr="00555FAD">
        <w:rPr>
          <w:rFonts w:ascii="CorpoS" w:hAnsi="CorpoS"/>
          <w:noProof/>
          <w:lang w:val="en-US"/>
        </w:rPr>
        <w:t xml:space="preserve">MTU Aero Engines AG </w:t>
      </w:r>
      <w:r w:rsidR="00555FAD" w:rsidRPr="00555FAD">
        <w:rPr>
          <w:rFonts w:ascii="CorpoS" w:hAnsi="CorpoS"/>
          <w:noProof/>
          <w:lang w:val="en-US"/>
        </w:rPr>
        <w:t>Executive Board dec</w:t>
      </w:r>
      <w:r w:rsidR="000111D2">
        <w:rPr>
          <w:rFonts w:ascii="CorpoS" w:hAnsi="CorpoS"/>
          <w:noProof/>
          <w:lang w:val="en-US"/>
        </w:rPr>
        <w:t>ided to propose a dividend of €</w:t>
      </w:r>
      <w:r w:rsidR="003C65A4">
        <w:rPr>
          <w:rFonts w:ascii="CorpoS" w:hAnsi="CorpoS"/>
          <w:noProof/>
          <w:lang w:val="en-US"/>
        </w:rPr>
        <w:t>2.00</w:t>
      </w:r>
      <w:r w:rsidR="0054367C">
        <w:rPr>
          <w:rFonts w:ascii="CorpoS" w:hAnsi="CorpoS"/>
          <w:noProof/>
          <w:lang w:val="en-US"/>
        </w:rPr>
        <w:t xml:space="preserve"> per share</w:t>
      </w:r>
      <w:r w:rsidR="00555FAD" w:rsidRPr="00555FAD">
        <w:rPr>
          <w:rFonts w:ascii="CorpoS" w:hAnsi="CorpoS"/>
          <w:noProof/>
          <w:lang w:val="en-US"/>
        </w:rPr>
        <w:t xml:space="preserve"> for the 2023 financial year.</w:t>
      </w:r>
      <w:r w:rsidR="00555FAD">
        <w:rPr>
          <w:rFonts w:ascii="CorpoS" w:hAnsi="CorpoS"/>
          <w:noProof/>
          <w:lang w:val="en-US"/>
        </w:rPr>
        <w:t xml:space="preserve"> </w:t>
      </w:r>
    </w:p>
    <w:p w:rsidR="00555FAD" w:rsidRDefault="00555FAD" w:rsidP="00C06179">
      <w:pPr>
        <w:tabs>
          <w:tab w:val="left" w:pos="7655"/>
          <w:tab w:val="left" w:pos="9072"/>
        </w:tabs>
        <w:spacing w:line="300" w:lineRule="exact"/>
        <w:ind w:right="283"/>
        <w:jc w:val="both"/>
        <w:rPr>
          <w:rFonts w:ascii="CorpoS" w:hAnsi="CorpoS"/>
          <w:noProof/>
          <w:lang w:val="en-US"/>
        </w:rPr>
      </w:pPr>
    </w:p>
    <w:p w:rsidR="00555FAD" w:rsidRDefault="00555FAD" w:rsidP="00C06179">
      <w:pPr>
        <w:tabs>
          <w:tab w:val="left" w:pos="7655"/>
          <w:tab w:val="left" w:pos="9072"/>
        </w:tabs>
        <w:spacing w:line="300" w:lineRule="exact"/>
        <w:ind w:right="283"/>
        <w:jc w:val="both"/>
        <w:rPr>
          <w:rFonts w:ascii="CorpoS" w:hAnsi="CorpoS"/>
          <w:noProof/>
          <w:lang w:val="en-US"/>
        </w:rPr>
      </w:pPr>
      <w:r w:rsidRPr="00555FAD">
        <w:rPr>
          <w:rFonts w:ascii="CorpoS" w:hAnsi="CorpoS"/>
          <w:noProof/>
          <w:lang w:val="en-US"/>
        </w:rPr>
        <w:t>As previously communicated, including in an ad hoc announcement on</w:t>
      </w:r>
      <w:r>
        <w:rPr>
          <w:rFonts w:ascii="CorpoS" w:hAnsi="CorpoS"/>
          <w:noProof/>
          <w:lang w:val="en-US"/>
        </w:rPr>
        <w:t xml:space="preserve"> 11</w:t>
      </w:r>
      <w:r w:rsidRPr="00555FAD">
        <w:rPr>
          <w:rFonts w:ascii="CorpoS" w:hAnsi="CorpoS"/>
          <w:noProof/>
          <w:lang w:val="en-US"/>
        </w:rPr>
        <w:t xml:space="preserve"> September 2023, the company faces high financial burdens in the years 2024 to 2026 in connection with the geared turbofan inspection program. In addition, MTU is continuing to invest in its sites and in technologies for next-generation products. The</w:t>
      </w:r>
      <w:r w:rsidR="00044EE8">
        <w:rPr>
          <w:rFonts w:ascii="CorpoS" w:hAnsi="CorpoS"/>
          <w:noProof/>
          <w:lang w:val="en-US"/>
        </w:rPr>
        <w:t>se</w:t>
      </w:r>
      <w:r w:rsidRPr="00555FAD">
        <w:rPr>
          <w:rFonts w:ascii="CorpoS" w:hAnsi="CorpoS"/>
          <w:noProof/>
          <w:lang w:val="en-US"/>
        </w:rPr>
        <w:t xml:space="preserve"> factors</w:t>
      </w:r>
      <w:r w:rsidR="00044EE8">
        <w:rPr>
          <w:rFonts w:ascii="CorpoS" w:hAnsi="CorpoS"/>
          <w:noProof/>
          <w:lang w:val="en-US"/>
        </w:rPr>
        <w:t xml:space="preserve"> </w:t>
      </w:r>
      <w:r w:rsidR="0054367C">
        <w:rPr>
          <w:rFonts w:ascii="CorpoS" w:hAnsi="CorpoS"/>
          <w:noProof/>
          <w:lang w:val="en-US"/>
        </w:rPr>
        <w:t>are expected to</w:t>
      </w:r>
      <w:r w:rsidRPr="00555FAD">
        <w:rPr>
          <w:rFonts w:ascii="CorpoS" w:hAnsi="CorpoS"/>
          <w:noProof/>
          <w:lang w:val="en-US"/>
        </w:rPr>
        <w:t xml:space="preserve"> lead to </w:t>
      </w:r>
      <w:r w:rsidR="00E57CE3">
        <w:rPr>
          <w:rFonts w:ascii="CorpoS" w:hAnsi="CorpoS"/>
          <w:noProof/>
          <w:lang w:val="en-US"/>
        </w:rPr>
        <w:t>high</w:t>
      </w:r>
      <w:r w:rsidRPr="00555FAD">
        <w:rPr>
          <w:rFonts w:ascii="CorpoS" w:hAnsi="CorpoS"/>
          <w:noProof/>
          <w:lang w:val="en-US"/>
        </w:rPr>
        <w:t xml:space="preserve"> cash flow burdens and</w:t>
      </w:r>
      <w:r w:rsidR="0054367C">
        <w:rPr>
          <w:rFonts w:ascii="CorpoS" w:hAnsi="CorpoS"/>
          <w:noProof/>
          <w:lang w:val="en-US"/>
        </w:rPr>
        <w:t xml:space="preserve"> </w:t>
      </w:r>
      <w:r w:rsidR="000111D2">
        <w:rPr>
          <w:rFonts w:ascii="CorpoS" w:hAnsi="CorpoS"/>
          <w:noProof/>
          <w:lang w:val="en-US"/>
        </w:rPr>
        <w:t>in turn</w:t>
      </w:r>
      <w:r w:rsidR="0054367C">
        <w:rPr>
          <w:rFonts w:ascii="CorpoS" w:hAnsi="CorpoS"/>
          <w:noProof/>
          <w:lang w:val="en-US"/>
        </w:rPr>
        <w:t>,</w:t>
      </w:r>
      <w:r w:rsidR="0054367C" w:rsidRPr="0054367C">
        <w:rPr>
          <w:rFonts w:ascii="CorpoS" w:hAnsi="CorpoS"/>
          <w:noProof/>
          <w:lang w:val="en-US"/>
        </w:rPr>
        <w:t xml:space="preserve"> according to current estimates, </w:t>
      </w:r>
      <w:r w:rsidR="000111D2">
        <w:rPr>
          <w:rFonts w:ascii="CorpoS" w:hAnsi="CorpoS"/>
          <w:noProof/>
          <w:lang w:val="en-US"/>
        </w:rPr>
        <w:t>limit</w:t>
      </w:r>
      <w:r w:rsidR="0054367C" w:rsidRPr="0054367C">
        <w:rPr>
          <w:rFonts w:ascii="CorpoS" w:hAnsi="CorpoS"/>
          <w:noProof/>
          <w:lang w:val="en-US"/>
        </w:rPr>
        <w:t xml:space="preserve"> the possibility of paying dividends at the current level in the years 2024 to 2026. Accordingly, the target of continuously increasing the payout ratios and </w:t>
      </w:r>
      <w:r w:rsidR="000111D2">
        <w:rPr>
          <w:rFonts w:ascii="CorpoS" w:hAnsi="CorpoS"/>
          <w:noProof/>
          <w:lang w:val="en-US"/>
        </w:rPr>
        <w:t xml:space="preserve">thereby </w:t>
      </w:r>
      <w:r w:rsidR="0054367C" w:rsidRPr="0054367C">
        <w:rPr>
          <w:rFonts w:ascii="CorpoS" w:hAnsi="CorpoS"/>
          <w:noProof/>
          <w:lang w:val="en-US"/>
        </w:rPr>
        <w:t>reaching 40% of adjusted net income will be suspended during this period.</w:t>
      </w:r>
    </w:p>
    <w:p w:rsidR="0054367C" w:rsidRDefault="0054367C" w:rsidP="00C06179">
      <w:pPr>
        <w:tabs>
          <w:tab w:val="left" w:pos="7655"/>
          <w:tab w:val="left" w:pos="9072"/>
        </w:tabs>
        <w:spacing w:line="300" w:lineRule="exact"/>
        <w:ind w:right="283"/>
        <w:jc w:val="both"/>
        <w:rPr>
          <w:rFonts w:ascii="CorpoS" w:hAnsi="CorpoS"/>
          <w:noProof/>
          <w:lang w:val="en-US"/>
        </w:rPr>
      </w:pPr>
    </w:p>
    <w:p w:rsidR="00555FAD" w:rsidRPr="00555FAD" w:rsidRDefault="000111D2" w:rsidP="00555FAD">
      <w:pPr>
        <w:tabs>
          <w:tab w:val="left" w:pos="7655"/>
          <w:tab w:val="left" w:pos="9072"/>
        </w:tabs>
        <w:spacing w:line="300" w:lineRule="exact"/>
        <w:ind w:right="283"/>
        <w:jc w:val="both"/>
        <w:rPr>
          <w:rFonts w:ascii="CorpoS" w:hAnsi="CorpoS"/>
          <w:noProof/>
          <w:lang w:val="en-US"/>
        </w:rPr>
      </w:pPr>
      <w:r>
        <w:rPr>
          <w:rFonts w:ascii="CorpoS" w:hAnsi="CorpoS"/>
          <w:noProof/>
          <w:lang w:val="en-US"/>
        </w:rPr>
        <w:t>MTU’s</w:t>
      </w:r>
      <w:r w:rsidR="0054367C">
        <w:rPr>
          <w:rFonts w:ascii="CorpoS" w:hAnsi="CorpoS"/>
          <w:noProof/>
          <w:lang w:val="en-US"/>
        </w:rPr>
        <w:t xml:space="preserve"> Executive Board</w:t>
      </w:r>
      <w:r>
        <w:rPr>
          <w:rFonts w:ascii="CorpoS" w:hAnsi="CorpoS"/>
          <w:noProof/>
          <w:lang w:val="en-US"/>
        </w:rPr>
        <w:t xml:space="preserve"> sees</w:t>
      </w:r>
      <w:r w:rsidR="0054367C">
        <w:rPr>
          <w:rFonts w:ascii="CorpoS" w:hAnsi="CorpoS"/>
          <w:noProof/>
          <w:lang w:val="en-US"/>
        </w:rPr>
        <w:t xml:space="preserve"> t</w:t>
      </w:r>
      <w:r w:rsidR="00555FAD" w:rsidRPr="00555FAD">
        <w:rPr>
          <w:rFonts w:ascii="CorpoS" w:hAnsi="CorpoS"/>
          <w:noProof/>
          <w:lang w:val="en-US"/>
        </w:rPr>
        <w:t xml:space="preserve">he present proposal </w:t>
      </w:r>
      <w:r>
        <w:rPr>
          <w:rFonts w:ascii="CorpoS" w:hAnsi="CorpoS"/>
          <w:noProof/>
          <w:lang w:val="en-US"/>
        </w:rPr>
        <w:t>as</w:t>
      </w:r>
      <w:r w:rsidR="00555FAD" w:rsidRPr="00555FAD">
        <w:rPr>
          <w:rFonts w:ascii="CorpoS" w:hAnsi="CorpoS"/>
          <w:noProof/>
          <w:lang w:val="en-US"/>
        </w:rPr>
        <w:t xml:space="preserve"> a </w:t>
      </w:r>
      <w:r w:rsidR="00044EE8">
        <w:rPr>
          <w:rFonts w:ascii="CorpoS" w:hAnsi="CorpoS"/>
          <w:noProof/>
          <w:lang w:val="en-US"/>
        </w:rPr>
        <w:t>reasonable</w:t>
      </w:r>
      <w:r w:rsidR="00555FAD" w:rsidRPr="00555FAD">
        <w:rPr>
          <w:rFonts w:ascii="CorpoS" w:hAnsi="CorpoS"/>
          <w:noProof/>
          <w:lang w:val="en-US"/>
        </w:rPr>
        <w:t xml:space="preserve"> balance between the expecte</w:t>
      </w:r>
      <w:r w:rsidR="00555FAD">
        <w:rPr>
          <w:rFonts w:ascii="CorpoS" w:hAnsi="CorpoS"/>
          <w:noProof/>
          <w:lang w:val="en-US"/>
        </w:rPr>
        <w:t>d cash outflows and the company’</w:t>
      </w:r>
      <w:r w:rsidR="00555FAD" w:rsidRPr="00555FAD">
        <w:rPr>
          <w:rFonts w:ascii="CorpoS" w:hAnsi="CorpoS"/>
          <w:noProof/>
          <w:lang w:val="en-US"/>
        </w:rPr>
        <w:t xml:space="preserve">s strong growth prospects. These </w:t>
      </w:r>
      <w:r>
        <w:rPr>
          <w:rFonts w:ascii="CorpoS" w:hAnsi="CorpoS"/>
          <w:noProof/>
          <w:lang w:val="en-US"/>
        </w:rPr>
        <w:t xml:space="preserve">aspects </w:t>
      </w:r>
      <w:r w:rsidR="00555FAD" w:rsidRPr="00555FAD">
        <w:rPr>
          <w:rFonts w:ascii="CorpoS" w:hAnsi="CorpoS"/>
          <w:noProof/>
          <w:lang w:val="en-US"/>
        </w:rPr>
        <w:t xml:space="preserve">are also reflected in </w:t>
      </w:r>
      <w:r w:rsidR="00044EE8">
        <w:rPr>
          <w:rFonts w:ascii="CorpoS" w:hAnsi="CorpoS"/>
          <w:noProof/>
          <w:lang w:val="en-US"/>
        </w:rPr>
        <w:t>its</w:t>
      </w:r>
      <w:r w:rsidR="00555FAD" w:rsidRPr="00555FAD">
        <w:rPr>
          <w:rFonts w:ascii="CorpoS" w:hAnsi="CorpoS"/>
          <w:noProof/>
          <w:lang w:val="en-US"/>
        </w:rPr>
        <w:t xml:space="preserve"> expectations for 2024. </w:t>
      </w:r>
      <w:r w:rsidR="00555FAD">
        <w:rPr>
          <w:rFonts w:ascii="CorpoS" w:hAnsi="CorpoS"/>
          <w:noProof/>
          <w:lang w:val="en-US"/>
        </w:rPr>
        <w:t>MTU</w:t>
      </w:r>
      <w:r w:rsidR="00555FAD" w:rsidRPr="00555FAD">
        <w:rPr>
          <w:rFonts w:ascii="CorpoS" w:hAnsi="CorpoS"/>
          <w:noProof/>
          <w:lang w:val="en-US"/>
        </w:rPr>
        <w:t xml:space="preserve"> assumes growth in all market segments and expects </w:t>
      </w:r>
      <w:r w:rsidR="006D4A57">
        <w:rPr>
          <w:rFonts w:ascii="CorpoS" w:hAnsi="CorpoS"/>
          <w:noProof/>
          <w:lang w:val="en-US"/>
        </w:rPr>
        <w:t>revenue</w:t>
      </w:r>
      <w:r w:rsidR="00555FAD" w:rsidRPr="00555FAD">
        <w:rPr>
          <w:rFonts w:ascii="CorpoS" w:hAnsi="CorpoS"/>
          <w:noProof/>
          <w:lang w:val="en-US"/>
        </w:rPr>
        <w:t xml:space="preserve"> of between € </w:t>
      </w:r>
      <w:r w:rsidR="00555FAD">
        <w:rPr>
          <w:rFonts w:ascii="CorpoS" w:hAnsi="CorpoS"/>
          <w:noProof/>
          <w:lang w:val="en-US"/>
        </w:rPr>
        <w:t>7</w:t>
      </w:r>
      <w:r w:rsidR="00555FAD" w:rsidRPr="00555FAD">
        <w:rPr>
          <w:rFonts w:ascii="CorpoS" w:hAnsi="CorpoS"/>
          <w:noProof/>
          <w:lang w:val="en-US"/>
        </w:rPr>
        <w:t>.</w:t>
      </w:r>
      <w:r w:rsidR="00555FAD">
        <w:rPr>
          <w:rFonts w:ascii="CorpoS" w:hAnsi="CorpoS"/>
          <w:noProof/>
          <w:lang w:val="en-US"/>
        </w:rPr>
        <w:t>3</w:t>
      </w:r>
      <w:r w:rsidR="00555FAD" w:rsidRPr="00555FAD">
        <w:rPr>
          <w:rFonts w:ascii="CorpoS" w:hAnsi="CorpoS"/>
          <w:noProof/>
          <w:lang w:val="en-US"/>
        </w:rPr>
        <w:t xml:space="preserve"> and </w:t>
      </w:r>
      <w:r w:rsidR="00555FAD">
        <w:rPr>
          <w:rFonts w:ascii="CorpoS" w:hAnsi="CorpoS"/>
          <w:noProof/>
          <w:lang w:val="en-US"/>
        </w:rPr>
        <w:t>7.5</w:t>
      </w:r>
      <w:r w:rsidR="00555FAD" w:rsidRPr="00555FAD">
        <w:rPr>
          <w:rFonts w:ascii="CorpoS" w:hAnsi="CorpoS"/>
          <w:noProof/>
          <w:lang w:val="en-US"/>
        </w:rPr>
        <w:t xml:space="preserve"> billion. The company </w:t>
      </w:r>
      <w:r w:rsidR="00AF3502">
        <w:rPr>
          <w:rFonts w:ascii="CorpoS" w:hAnsi="CorpoS"/>
          <w:noProof/>
          <w:lang w:val="en-US"/>
        </w:rPr>
        <w:t>is forecasting</w:t>
      </w:r>
      <w:r w:rsidR="00555FAD" w:rsidRPr="00555FAD">
        <w:rPr>
          <w:rFonts w:ascii="CorpoS" w:hAnsi="CorpoS"/>
          <w:noProof/>
          <w:lang w:val="en-US"/>
        </w:rPr>
        <w:t xml:space="preserve"> a</w:t>
      </w:r>
      <w:r w:rsidR="00555FAD">
        <w:rPr>
          <w:rFonts w:ascii="CorpoS" w:hAnsi="CorpoS"/>
          <w:noProof/>
          <w:lang w:val="en-US"/>
        </w:rPr>
        <w:t>n adjusted EBIT margin of over 12</w:t>
      </w:r>
      <w:r w:rsidR="004055C2">
        <w:rPr>
          <w:rFonts w:ascii="CorpoS" w:hAnsi="CorpoS"/>
          <w:noProof/>
          <w:lang w:val="en-US"/>
        </w:rPr>
        <w:t>%</w:t>
      </w:r>
      <w:r>
        <w:rPr>
          <w:rFonts w:ascii="CorpoS" w:hAnsi="CorpoS"/>
          <w:noProof/>
          <w:lang w:val="en-US"/>
        </w:rPr>
        <w:t xml:space="preserve"> and also</w:t>
      </w:r>
      <w:r w:rsidR="00555FAD" w:rsidRPr="00555FAD">
        <w:rPr>
          <w:rFonts w:ascii="CorpoS" w:hAnsi="CorpoS"/>
          <w:noProof/>
          <w:lang w:val="en-US"/>
        </w:rPr>
        <w:t xml:space="preserve"> expects a free cash flow in the low three-digit million euro range.</w:t>
      </w:r>
      <w:r w:rsidR="00555FAD" w:rsidRPr="00555FAD">
        <w:rPr>
          <w:rFonts w:ascii="CorpoS" w:hAnsi="CorpoS"/>
          <w:noProof/>
          <w:lang w:val="en-US"/>
        </w:rPr>
        <w:tab/>
      </w:r>
    </w:p>
    <w:p w:rsidR="00C2651C" w:rsidRPr="00555FAD" w:rsidRDefault="00C2651C" w:rsidP="00AF644A">
      <w:pPr>
        <w:tabs>
          <w:tab w:val="left" w:pos="7655"/>
          <w:tab w:val="left" w:pos="9072"/>
        </w:tabs>
        <w:spacing w:line="300" w:lineRule="exact"/>
        <w:ind w:right="283"/>
        <w:jc w:val="both"/>
        <w:rPr>
          <w:rFonts w:ascii="CorpoS" w:hAnsi="CorpoS"/>
          <w:noProof/>
          <w:lang w:val="en-US"/>
        </w:rPr>
      </w:pPr>
    </w:p>
    <w:p w:rsidR="00555FAD" w:rsidRPr="00555FAD" w:rsidRDefault="00555FAD" w:rsidP="00AF644A">
      <w:pPr>
        <w:tabs>
          <w:tab w:val="left" w:pos="7655"/>
          <w:tab w:val="left" w:pos="9072"/>
        </w:tabs>
        <w:spacing w:line="300" w:lineRule="exact"/>
        <w:ind w:right="283"/>
        <w:jc w:val="both"/>
        <w:rPr>
          <w:rFonts w:ascii="CorpoS" w:hAnsi="CorpoS"/>
          <w:noProof/>
          <w:lang w:val="en-US"/>
        </w:rPr>
      </w:pPr>
      <w:r w:rsidRPr="00555FAD">
        <w:rPr>
          <w:rFonts w:ascii="CorpoS" w:hAnsi="CorpoS"/>
          <w:noProof/>
          <w:lang w:val="en-US"/>
        </w:rPr>
        <w:t xml:space="preserve">The company will publish </w:t>
      </w:r>
      <w:r w:rsidR="0054367C">
        <w:rPr>
          <w:rFonts w:ascii="CorpoS" w:hAnsi="CorpoS"/>
          <w:noProof/>
          <w:lang w:val="en-US"/>
        </w:rPr>
        <w:t xml:space="preserve">its results for the 2023 financial year and details on </w:t>
      </w:r>
      <w:r w:rsidR="000111D2">
        <w:rPr>
          <w:rFonts w:ascii="CorpoS" w:hAnsi="CorpoS"/>
          <w:noProof/>
          <w:lang w:val="en-US"/>
        </w:rPr>
        <w:t>its</w:t>
      </w:r>
      <w:bookmarkStart w:id="0" w:name="_GoBack"/>
      <w:bookmarkEnd w:id="0"/>
      <w:r w:rsidR="00073147">
        <w:rPr>
          <w:rFonts w:ascii="CorpoS" w:hAnsi="CorpoS"/>
          <w:noProof/>
          <w:lang w:val="en-US"/>
        </w:rPr>
        <w:t xml:space="preserve"> forecast for the 2024 finan</w:t>
      </w:r>
      <w:r w:rsidR="0054367C">
        <w:rPr>
          <w:rFonts w:ascii="CorpoS" w:hAnsi="CorpoS"/>
          <w:noProof/>
          <w:lang w:val="en-US"/>
        </w:rPr>
        <w:t>c</w:t>
      </w:r>
      <w:r w:rsidR="00073147">
        <w:rPr>
          <w:rFonts w:ascii="CorpoS" w:hAnsi="CorpoS"/>
          <w:noProof/>
          <w:lang w:val="en-US"/>
        </w:rPr>
        <w:t>i</w:t>
      </w:r>
      <w:r w:rsidR="0054367C">
        <w:rPr>
          <w:rFonts w:ascii="CorpoS" w:hAnsi="CorpoS"/>
          <w:noProof/>
          <w:lang w:val="en-US"/>
        </w:rPr>
        <w:t xml:space="preserve">al </w:t>
      </w:r>
      <w:r w:rsidR="00073147">
        <w:rPr>
          <w:rFonts w:ascii="CorpoS" w:hAnsi="CorpoS"/>
          <w:noProof/>
          <w:lang w:val="en-US"/>
        </w:rPr>
        <w:t xml:space="preserve">year </w:t>
      </w:r>
      <w:r w:rsidRPr="00555FAD">
        <w:rPr>
          <w:rFonts w:ascii="CorpoS" w:hAnsi="CorpoS"/>
          <w:noProof/>
          <w:lang w:val="en-US"/>
        </w:rPr>
        <w:t>as planned on February 29, 2024.</w:t>
      </w:r>
    </w:p>
    <w:p w:rsidR="00555FAD" w:rsidRPr="00555FAD" w:rsidRDefault="00555FAD" w:rsidP="00AF644A">
      <w:pPr>
        <w:tabs>
          <w:tab w:val="left" w:pos="7655"/>
          <w:tab w:val="left" w:pos="9072"/>
        </w:tabs>
        <w:spacing w:line="300" w:lineRule="exact"/>
        <w:ind w:right="283"/>
        <w:jc w:val="both"/>
        <w:rPr>
          <w:rFonts w:ascii="CorpoS" w:hAnsi="CorpoS"/>
          <w:noProof/>
          <w:lang w:val="en-US"/>
        </w:rPr>
      </w:pPr>
    </w:p>
    <w:p w:rsidR="00555FAD" w:rsidRDefault="00555FAD" w:rsidP="005E5131">
      <w:pPr>
        <w:pStyle w:val="Default"/>
        <w:jc w:val="both"/>
        <w:rPr>
          <w:rFonts w:ascii="CorpoS" w:hAnsi="CorpoS"/>
          <w:sz w:val="20"/>
          <w:szCs w:val="20"/>
        </w:rPr>
      </w:pPr>
    </w:p>
    <w:p w:rsidR="005E5131" w:rsidRPr="0027113A" w:rsidRDefault="005E5131" w:rsidP="005E5131">
      <w:pPr>
        <w:pStyle w:val="Default"/>
        <w:jc w:val="both"/>
        <w:rPr>
          <w:rFonts w:ascii="CorpoS" w:hAnsi="CorpoS"/>
          <w:sz w:val="20"/>
          <w:szCs w:val="20"/>
        </w:rPr>
      </w:pPr>
      <w:r>
        <w:rPr>
          <w:rFonts w:ascii="CorpoS" w:hAnsi="CorpoS"/>
          <w:sz w:val="20"/>
          <w:szCs w:val="20"/>
        </w:rPr>
        <w:t>Your contacts at MTU Aero Engines Investor Relations:</w:t>
      </w:r>
    </w:p>
    <w:p w:rsidR="005E5131" w:rsidRPr="00B000E4" w:rsidRDefault="005E5131" w:rsidP="005E5131">
      <w:pPr>
        <w:pStyle w:val="Default"/>
        <w:jc w:val="both"/>
        <w:rPr>
          <w:rFonts w:ascii="CorpoS" w:hAnsi="CorpoS"/>
          <w:sz w:val="20"/>
          <w:szCs w:val="20"/>
        </w:rPr>
      </w:pPr>
    </w:p>
    <w:p w:rsidR="005E5131" w:rsidRPr="0027113A" w:rsidRDefault="005E5131" w:rsidP="005E5131">
      <w:pPr>
        <w:pStyle w:val="Default"/>
        <w:jc w:val="both"/>
        <w:rPr>
          <w:rFonts w:ascii="CorpoS" w:hAnsi="CorpoS"/>
          <w:sz w:val="20"/>
          <w:szCs w:val="20"/>
        </w:rPr>
      </w:pPr>
      <w:r>
        <w:rPr>
          <w:rFonts w:ascii="CorpoS" w:hAnsi="CorpoS"/>
          <w:sz w:val="20"/>
          <w:szCs w:val="20"/>
        </w:rPr>
        <w:t xml:space="preserve">Thomas Franz </w:t>
      </w:r>
    </w:p>
    <w:p w:rsidR="005E5131" w:rsidRPr="0027113A" w:rsidRDefault="005E5131" w:rsidP="005E5131">
      <w:pPr>
        <w:pStyle w:val="Default"/>
        <w:jc w:val="both"/>
        <w:rPr>
          <w:rFonts w:ascii="CorpoS" w:hAnsi="CorpoS"/>
          <w:sz w:val="20"/>
          <w:szCs w:val="20"/>
        </w:rPr>
      </w:pPr>
      <w:r>
        <w:rPr>
          <w:rFonts w:ascii="CorpoS" w:hAnsi="CorpoS"/>
          <w:sz w:val="20"/>
          <w:szCs w:val="20"/>
        </w:rPr>
        <w:t xml:space="preserve">Vice President Investor Relations </w:t>
      </w:r>
    </w:p>
    <w:p w:rsidR="005E5131" w:rsidRPr="0027113A" w:rsidRDefault="005E5131" w:rsidP="005E5131">
      <w:pPr>
        <w:pStyle w:val="Default"/>
        <w:jc w:val="both"/>
        <w:rPr>
          <w:rFonts w:ascii="CorpoS" w:hAnsi="CorpoS"/>
          <w:sz w:val="20"/>
          <w:szCs w:val="20"/>
        </w:rPr>
      </w:pPr>
      <w:r>
        <w:rPr>
          <w:rFonts w:ascii="CorpoS" w:hAnsi="CorpoS"/>
          <w:sz w:val="20"/>
          <w:szCs w:val="20"/>
        </w:rPr>
        <w:t xml:space="preserve">Phone: + 49 (0) 89 14 89-47 87 </w:t>
      </w:r>
    </w:p>
    <w:p w:rsidR="005E5131" w:rsidRPr="0027113A" w:rsidRDefault="005E5131" w:rsidP="005E5131">
      <w:pPr>
        <w:pStyle w:val="Default"/>
        <w:jc w:val="both"/>
        <w:rPr>
          <w:rFonts w:ascii="CorpoS" w:hAnsi="CorpoS"/>
          <w:sz w:val="20"/>
          <w:szCs w:val="20"/>
        </w:rPr>
      </w:pPr>
      <w:r>
        <w:rPr>
          <w:rFonts w:ascii="CorpoS" w:hAnsi="CorpoS"/>
          <w:sz w:val="20"/>
          <w:szCs w:val="20"/>
        </w:rPr>
        <w:t xml:space="preserve">Email: </w:t>
      </w:r>
      <w:hyperlink r:id="rId7" w:history="1">
        <w:r>
          <w:rPr>
            <w:rStyle w:val="Hyperlink"/>
            <w:rFonts w:ascii="CorpoS" w:hAnsi="CorpoS"/>
            <w:sz w:val="20"/>
            <w:szCs w:val="20"/>
          </w:rPr>
          <w:t>Investorrelations@mtu.de</w:t>
        </w:r>
      </w:hyperlink>
      <w:r>
        <w:rPr>
          <w:rFonts w:ascii="CorpoS" w:hAnsi="CorpoS"/>
          <w:sz w:val="20"/>
          <w:szCs w:val="20"/>
        </w:rPr>
        <w:t xml:space="preserve"> </w:t>
      </w:r>
    </w:p>
    <w:p w:rsidR="005E5131" w:rsidRPr="0027113A" w:rsidRDefault="005E5131" w:rsidP="005E5131">
      <w:pPr>
        <w:pStyle w:val="Default"/>
        <w:jc w:val="both"/>
        <w:rPr>
          <w:rFonts w:ascii="CorpoS" w:hAnsi="CorpoS"/>
          <w:sz w:val="20"/>
          <w:szCs w:val="20"/>
        </w:rPr>
      </w:pPr>
    </w:p>
    <w:p w:rsidR="005E5131" w:rsidRPr="0027113A" w:rsidRDefault="005E5131" w:rsidP="005E5131">
      <w:pPr>
        <w:pStyle w:val="Default"/>
        <w:jc w:val="both"/>
        <w:rPr>
          <w:rFonts w:ascii="CorpoS" w:hAnsi="CorpoS"/>
          <w:sz w:val="20"/>
          <w:szCs w:val="20"/>
        </w:rPr>
      </w:pPr>
      <w:r>
        <w:rPr>
          <w:rFonts w:ascii="CorpoS" w:hAnsi="CorpoS"/>
          <w:sz w:val="20"/>
          <w:szCs w:val="20"/>
        </w:rPr>
        <w:t xml:space="preserve">Claudia </w:t>
      </w:r>
      <w:proofErr w:type="spellStart"/>
      <w:r>
        <w:rPr>
          <w:rFonts w:ascii="CorpoS" w:hAnsi="CorpoS"/>
          <w:sz w:val="20"/>
          <w:szCs w:val="20"/>
        </w:rPr>
        <w:t>Heinle</w:t>
      </w:r>
      <w:proofErr w:type="spellEnd"/>
      <w:r>
        <w:rPr>
          <w:rFonts w:ascii="CorpoS" w:hAnsi="CorpoS"/>
          <w:sz w:val="20"/>
          <w:szCs w:val="20"/>
        </w:rPr>
        <w:tab/>
      </w:r>
      <w:r>
        <w:rPr>
          <w:rFonts w:ascii="CorpoS" w:hAnsi="CorpoS"/>
          <w:sz w:val="20"/>
          <w:szCs w:val="20"/>
        </w:rPr>
        <w:tab/>
      </w:r>
      <w:r>
        <w:rPr>
          <w:rFonts w:ascii="CorpoS" w:hAnsi="CorpoS"/>
          <w:sz w:val="20"/>
          <w:szCs w:val="20"/>
        </w:rPr>
        <w:tab/>
      </w:r>
      <w:r>
        <w:rPr>
          <w:rFonts w:ascii="CorpoS" w:hAnsi="CorpoS"/>
          <w:sz w:val="20"/>
          <w:szCs w:val="20"/>
        </w:rPr>
        <w:tab/>
      </w:r>
      <w:r>
        <w:rPr>
          <w:rFonts w:ascii="CorpoS" w:hAnsi="CorpoS"/>
          <w:sz w:val="20"/>
          <w:szCs w:val="20"/>
        </w:rPr>
        <w:tab/>
        <w:t xml:space="preserve">Matthias Spies </w:t>
      </w:r>
    </w:p>
    <w:p w:rsidR="005E5131" w:rsidRPr="0027113A" w:rsidRDefault="005E5131" w:rsidP="005E5131">
      <w:pPr>
        <w:pStyle w:val="Default"/>
        <w:jc w:val="both"/>
        <w:rPr>
          <w:rFonts w:ascii="CorpoS" w:hAnsi="CorpoS"/>
          <w:sz w:val="20"/>
          <w:szCs w:val="20"/>
        </w:rPr>
      </w:pPr>
      <w:r>
        <w:rPr>
          <w:rFonts w:ascii="CorpoS" w:hAnsi="CorpoS"/>
          <w:sz w:val="20"/>
          <w:szCs w:val="20"/>
        </w:rPr>
        <w:t xml:space="preserve">Senior Manager Investor Relations </w:t>
      </w:r>
      <w:r>
        <w:rPr>
          <w:rFonts w:ascii="CorpoS" w:hAnsi="CorpoS"/>
          <w:sz w:val="20"/>
          <w:szCs w:val="20"/>
        </w:rPr>
        <w:tab/>
      </w:r>
      <w:r>
        <w:rPr>
          <w:rFonts w:ascii="CorpoS" w:hAnsi="CorpoS"/>
          <w:sz w:val="20"/>
          <w:szCs w:val="20"/>
        </w:rPr>
        <w:tab/>
      </w:r>
      <w:r>
        <w:rPr>
          <w:rFonts w:ascii="CorpoS" w:hAnsi="CorpoS"/>
          <w:sz w:val="20"/>
          <w:szCs w:val="20"/>
        </w:rPr>
        <w:tab/>
        <w:t xml:space="preserve">Senior Manager Investor Relations </w:t>
      </w:r>
    </w:p>
    <w:p w:rsidR="005E5131" w:rsidRPr="0027113A" w:rsidRDefault="005E5131" w:rsidP="005E5131">
      <w:pPr>
        <w:pStyle w:val="Default"/>
        <w:jc w:val="both"/>
        <w:rPr>
          <w:rFonts w:ascii="CorpoS" w:hAnsi="CorpoS"/>
          <w:sz w:val="20"/>
          <w:szCs w:val="20"/>
        </w:rPr>
      </w:pPr>
      <w:r>
        <w:rPr>
          <w:rFonts w:ascii="CorpoS" w:hAnsi="CorpoS"/>
          <w:sz w:val="20"/>
          <w:szCs w:val="20"/>
        </w:rPr>
        <w:t>Phone: + 49 (0) 89 14 89-39 11</w:t>
      </w:r>
      <w:r>
        <w:rPr>
          <w:rFonts w:ascii="CorpoS" w:hAnsi="CorpoS"/>
          <w:sz w:val="20"/>
          <w:szCs w:val="20"/>
        </w:rPr>
        <w:tab/>
      </w:r>
      <w:r>
        <w:rPr>
          <w:rFonts w:ascii="CorpoS" w:hAnsi="CorpoS"/>
          <w:sz w:val="20"/>
          <w:szCs w:val="20"/>
        </w:rPr>
        <w:tab/>
      </w:r>
      <w:r>
        <w:rPr>
          <w:rFonts w:ascii="CorpoS" w:hAnsi="CorpoS"/>
          <w:sz w:val="20"/>
          <w:szCs w:val="20"/>
        </w:rPr>
        <w:tab/>
        <w:t>Phone: + 49 (0) 89 14 89-41 08</w:t>
      </w:r>
    </w:p>
    <w:p w:rsidR="00B82EB7" w:rsidRPr="002B35D6" w:rsidRDefault="00B82EB7" w:rsidP="005E5131">
      <w:pPr>
        <w:pStyle w:val="Default"/>
        <w:jc w:val="both"/>
        <w:rPr>
          <w:rStyle w:val="Hyperlink"/>
          <w:rFonts w:ascii="CorpoS" w:hAnsi="CorpoS"/>
          <w:noProof/>
          <w:sz w:val="20"/>
        </w:rPr>
      </w:pPr>
    </w:p>
    <w:sectPr w:rsidR="00B82EB7" w:rsidRPr="002B35D6"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5D" w:rsidRDefault="002E1D5D">
      <w:r>
        <w:separator/>
      </w:r>
    </w:p>
  </w:endnote>
  <w:endnote w:type="continuationSeparator" w:id="0">
    <w:p w:rsidR="002E1D5D" w:rsidRDefault="002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MTU Aero Engines AG</w:t>
    </w:r>
  </w:p>
  <w:p w:rsidR="002B35D6" w:rsidRPr="00C433F4" w:rsidRDefault="002B35D6" w:rsidP="002B35D6">
    <w:pPr>
      <w:pStyle w:val="Fuzeile"/>
      <w:spacing w:line="160" w:lineRule="exact"/>
      <w:rPr>
        <w:rFonts w:ascii="CorpoS" w:hAnsi="CorpoS"/>
        <w:color w:val="000000"/>
        <w:sz w:val="15"/>
        <w:lang w:val="de-DE"/>
      </w:rPr>
    </w:pPr>
    <w:r w:rsidRPr="00C433F4">
      <w:rPr>
        <w:rFonts w:ascii="CorpoS" w:hAnsi="CorpoS"/>
        <w:color w:val="000000"/>
        <w:sz w:val="15"/>
        <w:lang w:val="de-DE"/>
      </w:rPr>
      <w:t>Investor Relations</w:t>
    </w:r>
  </w:p>
  <w:p w:rsidR="002B35D6" w:rsidRPr="00C86FCD" w:rsidRDefault="002B35D6" w:rsidP="002B35D6">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2B35D6" w:rsidRDefault="002B35D6" w:rsidP="002B35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2B35D6" w:rsidRPr="00C86FCD" w:rsidRDefault="002B35D6" w:rsidP="002B35D6">
    <w:pPr>
      <w:pStyle w:val="Fuzeile"/>
      <w:rPr>
        <w:lang w:val="en-US"/>
      </w:rPr>
    </w:pPr>
    <w:r w:rsidRPr="00C86FCD">
      <w:rPr>
        <w:rFonts w:ascii="CorpoS" w:hAnsi="CorpoS"/>
        <w:color w:val="000000"/>
        <w:sz w:val="15"/>
        <w:lang w:val="en-US"/>
      </w:rPr>
      <w:t>www.mtu.de</w:t>
    </w:r>
  </w:p>
  <w:p w:rsidR="00051E60" w:rsidRPr="002B35D6" w:rsidRDefault="00051E60" w:rsidP="002B3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5D" w:rsidRDefault="002E1D5D">
      <w:r>
        <w:separator/>
      </w:r>
    </w:p>
  </w:footnote>
  <w:footnote w:type="continuationSeparator" w:id="0">
    <w:p w:rsidR="002E1D5D" w:rsidRDefault="002E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3095837</wp:posOffset>
              </wp:positionH>
              <wp:positionV relativeFrom="paragraph">
                <wp:posOffset>175683</wp:posOffset>
              </wp:positionV>
              <wp:extent cx="2643293" cy="816610"/>
              <wp:effectExtent l="0" t="0" r="508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293"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B35D6">
                            <w:rPr>
                              <w:rFonts w:ascii="CorpoSLig" w:hAnsi="CorpoSLig"/>
                              <w:b/>
                              <w:sz w:val="32"/>
                              <w:szCs w:val="32"/>
                            </w:rPr>
                            <w:t>Ad-Hoc</w:t>
                          </w:r>
                          <w:r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3.75pt;margin-top:13.85pt;width:208.1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D8rwIAAKk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2B35D6">
                      <w:rPr>
                        <w:rFonts w:ascii="CorpoSLig" w:hAnsi="CorpoSLig"/>
                        <w:b/>
                        <w:sz w:val="32"/>
                        <w:szCs w:val="32"/>
                      </w:rPr>
                      <w:t>Ad-Hoc</w:t>
                    </w:r>
                    <w:r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11D2"/>
    <w:rsid w:val="00014295"/>
    <w:rsid w:val="00034C1E"/>
    <w:rsid w:val="0004012A"/>
    <w:rsid w:val="00044EE8"/>
    <w:rsid w:val="0004574F"/>
    <w:rsid w:val="000468B9"/>
    <w:rsid w:val="00051E60"/>
    <w:rsid w:val="00052CED"/>
    <w:rsid w:val="00073147"/>
    <w:rsid w:val="00073BEA"/>
    <w:rsid w:val="00074142"/>
    <w:rsid w:val="0007603C"/>
    <w:rsid w:val="000860C0"/>
    <w:rsid w:val="00095C96"/>
    <w:rsid w:val="000A2FFD"/>
    <w:rsid w:val="000B67F6"/>
    <w:rsid w:val="000C09A7"/>
    <w:rsid w:val="000C150E"/>
    <w:rsid w:val="000E5C57"/>
    <w:rsid w:val="000F0BAD"/>
    <w:rsid w:val="000F1C43"/>
    <w:rsid w:val="000F74AB"/>
    <w:rsid w:val="00100FBE"/>
    <w:rsid w:val="001060D0"/>
    <w:rsid w:val="00107445"/>
    <w:rsid w:val="00113984"/>
    <w:rsid w:val="00115186"/>
    <w:rsid w:val="00120EA6"/>
    <w:rsid w:val="00126B24"/>
    <w:rsid w:val="0013024C"/>
    <w:rsid w:val="00143677"/>
    <w:rsid w:val="00144D88"/>
    <w:rsid w:val="00150E71"/>
    <w:rsid w:val="00151E2A"/>
    <w:rsid w:val="0015755E"/>
    <w:rsid w:val="00161E32"/>
    <w:rsid w:val="00163004"/>
    <w:rsid w:val="0019251F"/>
    <w:rsid w:val="00197CF5"/>
    <w:rsid w:val="001B1AE3"/>
    <w:rsid w:val="001C367A"/>
    <w:rsid w:val="001C403E"/>
    <w:rsid w:val="001C53D3"/>
    <w:rsid w:val="001E3D3D"/>
    <w:rsid w:val="001E5784"/>
    <w:rsid w:val="002037D9"/>
    <w:rsid w:val="0021191F"/>
    <w:rsid w:val="0021633B"/>
    <w:rsid w:val="00226271"/>
    <w:rsid w:val="002335C6"/>
    <w:rsid w:val="00233DC0"/>
    <w:rsid w:val="00254406"/>
    <w:rsid w:val="00256BAD"/>
    <w:rsid w:val="00261A60"/>
    <w:rsid w:val="00270DD3"/>
    <w:rsid w:val="00280197"/>
    <w:rsid w:val="00281AA0"/>
    <w:rsid w:val="00291085"/>
    <w:rsid w:val="002A3DF2"/>
    <w:rsid w:val="002A4079"/>
    <w:rsid w:val="002B00EF"/>
    <w:rsid w:val="002B35D6"/>
    <w:rsid w:val="002B6B5C"/>
    <w:rsid w:val="002C1173"/>
    <w:rsid w:val="002D758E"/>
    <w:rsid w:val="002E1D5D"/>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66DF7"/>
    <w:rsid w:val="003737E2"/>
    <w:rsid w:val="0038142E"/>
    <w:rsid w:val="003839FD"/>
    <w:rsid w:val="0039010D"/>
    <w:rsid w:val="00390A09"/>
    <w:rsid w:val="00392F50"/>
    <w:rsid w:val="003A6D99"/>
    <w:rsid w:val="003A74C1"/>
    <w:rsid w:val="003B2216"/>
    <w:rsid w:val="003C1344"/>
    <w:rsid w:val="003C2EDE"/>
    <w:rsid w:val="003C3D65"/>
    <w:rsid w:val="003C3D7B"/>
    <w:rsid w:val="003C65A4"/>
    <w:rsid w:val="003D1233"/>
    <w:rsid w:val="003E220C"/>
    <w:rsid w:val="003E423C"/>
    <w:rsid w:val="003E4C71"/>
    <w:rsid w:val="003E7697"/>
    <w:rsid w:val="004044E9"/>
    <w:rsid w:val="004055C2"/>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367C"/>
    <w:rsid w:val="0054532F"/>
    <w:rsid w:val="00555FAD"/>
    <w:rsid w:val="00556F66"/>
    <w:rsid w:val="005660B5"/>
    <w:rsid w:val="00572802"/>
    <w:rsid w:val="00584264"/>
    <w:rsid w:val="005A006F"/>
    <w:rsid w:val="005A1451"/>
    <w:rsid w:val="005B4229"/>
    <w:rsid w:val="005B7771"/>
    <w:rsid w:val="005D66B3"/>
    <w:rsid w:val="005D737B"/>
    <w:rsid w:val="005E5131"/>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6D4A57"/>
    <w:rsid w:val="006E00B8"/>
    <w:rsid w:val="0070360F"/>
    <w:rsid w:val="00706897"/>
    <w:rsid w:val="007071C4"/>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07744"/>
    <w:rsid w:val="008168F1"/>
    <w:rsid w:val="00826A11"/>
    <w:rsid w:val="00837CB6"/>
    <w:rsid w:val="00840ED4"/>
    <w:rsid w:val="00846648"/>
    <w:rsid w:val="0086021C"/>
    <w:rsid w:val="00872C46"/>
    <w:rsid w:val="00887661"/>
    <w:rsid w:val="008879C4"/>
    <w:rsid w:val="00890BCF"/>
    <w:rsid w:val="008A1E29"/>
    <w:rsid w:val="008A6D05"/>
    <w:rsid w:val="008C134B"/>
    <w:rsid w:val="008C518C"/>
    <w:rsid w:val="008C7055"/>
    <w:rsid w:val="008C7FB8"/>
    <w:rsid w:val="008D3F07"/>
    <w:rsid w:val="008D5F6B"/>
    <w:rsid w:val="008D7CDD"/>
    <w:rsid w:val="008E3B41"/>
    <w:rsid w:val="009065B5"/>
    <w:rsid w:val="009451BC"/>
    <w:rsid w:val="00952A6E"/>
    <w:rsid w:val="0096124D"/>
    <w:rsid w:val="00966417"/>
    <w:rsid w:val="00982B92"/>
    <w:rsid w:val="00991ADF"/>
    <w:rsid w:val="00992CD8"/>
    <w:rsid w:val="0099749E"/>
    <w:rsid w:val="009B5CF5"/>
    <w:rsid w:val="009D2AF7"/>
    <w:rsid w:val="009D35D0"/>
    <w:rsid w:val="009E0A17"/>
    <w:rsid w:val="009E2D48"/>
    <w:rsid w:val="009E3A08"/>
    <w:rsid w:val="009E49E6"/>
    <w:rsid w:val="009E62BA"/>
    <w:rsid w:val="00A22432"/>
    <w:rsid w:val="00A37C34"/>
    <w:rsid w:val="00A43C45"/>
    <w:rsid w:val="00A449B8"/>
    <w:rsid w:val="00A4513B"/>
    <w:rsid w:val="00A46709"/>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AF3502"/>
    <w:rsid w:val="00AF644A"/>
    <w:rsid w:val="00B0190F"/>
    <w:rsid w:val="00B05CE3"/>
    <w:rsid w:val="00B121FD"/>
    <w:rsid w:val="00B17222"/>
    <w:rsid w:val="00B210C5"/>
    <w:rsid w:val="00B248E8"/>
    <w:rsid w:val="00B37FFC"/>
    <w:rsid w:val="00B45093"/>
    <w:rsid w:val="00B47642"/>
    <w:rsid w:val="00B531A8"/>
    <w:rsid w:val="00B57193"/>
    <w:rsid w:val="00B57AE5"/>
    <w:rsid w:val="00B61CC4"/>
    <w:rsid w:val="00B652CF"/>
    <w:rsid w:val="00B71385"/>
    <w:rsid w:val="00B72BDB"/>
    <w:rsid w:val="00B744AE"/>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06179"/>
    <w:rsid w:val="00C11F8D"/>
    <w:rsid w:val="00C2651C"/>
    <w:rsid w:val="00C345E3"/>
    <w:rsid w:val="00C422B3"/>
    <w:rsid w:val="00C44076"/>
    <w:rsid w:val="00C551E1"/>
    <w:rsid w:val="00C66179"/>
    <w:rsid w:val="00C8225F"/>
    <w:rsid w:val="00C84921"/>
    <w:rsid w:val="00C85CC6"/>
    <w:rsid w:val="00C86FCD"/>
    <w:rsid w:val="00C901C5"/>
    <w:rsid w:val="00C93DED"/>
    <w:rsid w:val="00C969D6"/>
    <w:rsid w:val="00CA6EF8"/>
    <w:rsid w:val="00CA7DD6"/>
    <w:rsid w:val="00CB0939"/>
    <w:rsid w:val="00CB178B"/>
    <w:rsid w:val="00CB6EA6"/>
    <w:rsid w:val="00CC1F06"/>
    <w:rsid w:val="00CD2469"/>
    <w:rsid w:val="00CE3E0B"/>
    <w:rsid w:val="00CE5748"/>
    <w:rsid w:val="00CE6DDA"/>
    <w:rsid w:val="00CF1657"/>
    <w:rsid w:val="00CF276E"/>
    <w:rsid w:val="00D0223E"/>
    <w:rsid w:val="00D21373"/>
    <w:rsid w:val="00D23CDB"/>
    <w:rsid w:val="00D31922"/>
    <w:rsid w:val="00D76C52"/>
    <w:rsid w:val="00D91CB2"/>
    <w:rsid w:val="00D94AE8"/>
    <w:rsid w:val="00DA6B48"/>
    <w:rsid w:val="00DB1152"/>
    <w:rsid w:val="00DB545D"/>
    <w:rsid w:val="00DC3B2E"/>
    <w:rsid w:val="00DC4FCF"/>
    <w:rsid w:val="00DD64E9"/>
    <w:rsid w:val="00DD6C03"/>
    <w:rsid w:val="00DE0D56"/>
    <w:rsid w:val="00DE28FC"/>
    <w:rsid w:val="00DF2E8C"/>
    <w:rsid w:val="00E10840"/>
    <w:rsid w:val="00E1645F"/>
    <w:rsid w:val="00E33393"/>
    <w:rsid w:val="00E347A0"/>
    <w:rsid w:val="00E57CE3"/>
    <w:rsid w:val="00E646AC"/>
    <w:rsid w:val="00E70245"/>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47DC4"/>
    <w:rsid w:val="00F54076"/>
    <w:rsid w:val="00F570A5"/>
    <w:rsid w:val="00F73387"/>
    <w:rsid w:val="00F84C1C"/>
    <w:rsid w:val="00F87571"/>
    <w:rsid w:val="00FA2576"/>
    <w:rsid w:val="00FB0A76"/>
    <w:rsid w:val="00FC74D8"/>
    <w:rsid w:val="00FD1D0E"/>
    <w:rsid w:val="00FE0D30"/>
    <w:rsid w:val="00FF2EA4"/>
    <w:rsid w:val="00FF2F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6104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 w:type="paragraph" w:customStyle="1" w:styleId="Default">
    <w:name w:val="Default"/>
    <w:rsid w:val="002B35D6"/>
    <w:pPr>
      <w:autoSpaceDE w:val="0"/>
      <w:autoSpaceDN w:val="0"/>
      <w:adjustRightInd w:val="0"/>
    </w:pPr>
    <w:rPr>
      <w:rFonts w:ascii="CorpoSLig" w:eastAsiaTheme="minorEastAsia" w:hAnsi="CorpoSLig" w:cs="CorpoSLig"/>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183399475">
      <w:bodyDiv w:val="1"/>
      <w:marLeft w:val="0"/>
      <w:marRight w:val="0"/>
      <w:marTop w:val="0"/>
      <w:marBottom w:val="0"/>
      <w:divBdr>
        <w:top w:val="none" w:sz="0" w:space="0" w:color="auto"/>
        <w:left w:val="none" w:sz="0" w:space="0" w:color="auto"/>
        <w:bottom w:val="none" w:sz="0" w:space="0" w:color="auto"/>
        <w:right w:val="none" w:sz="0" w:space="0" w:color="auto"/>
      </w:divBdr>
    </w:div>
    <w:div w:id="381052436">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orrelations@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1758</Characters>
  <Application>Microsoft Office Word</Application>
  <DocSecurity>2</DocSecurity>
  <Lines>14</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2083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2024-02-21T08:00:00Z</dcterms:created>
  <dcterms:modified xsi:type="dcterms:W3CDTF">2024-02-21T16:43:00Z</dcterms:modified>
</cp:coreProperties>
</file>